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CE" w:rsidRPr="008D5F76" w:rsidRDefault="007B08CB" w:rsidP="00037160">
      <w:pPr>
        <w:spacing w:after="0" w:line="240" w:lineRule="auto"/>
        <w:jc w:val="center"/>
      </w:pPr>
      <w:r w:rsidRPr="008D5F76">
        <w:t xml:space="preserve">Glossary of </w:t>
      </w:r>
      <w:r w:rsidR="008D5F76">
        <w:t>T</w:t>
      </w:r>
      <w:r w:rsidRPr="008D5F76">
        <w:t>erms</w:t>
      </w:r>
      <w:r w:rsidR="00B61193" w:rsidRPr="008D5F76">
        <w:t xml:space="preserve"> </w:t>
      </w:r>
      <w:r w:rsidR="008D5F76">
        <w:t>B</w:t>
      </w:r>
      <w:r w:rsidR="00B61193" w:rsidRPr="008D5F76">
        <w:t>321</w:t>
      </w:r>
    </w:p>
    <w:tbl>
      <w:tblPr>
        <w:tblStyle w:val="TableGrid"/>
        <w:tblW w:w="15843" w:type="dxa"/>
        <w:tblLook w:val="04A0" w:firstRow="1" w:lastRow="0" w:firstColumn="1" w:lastColumn="0" w:noHBand="0" w:noVBand="1"/>
      </w:tblPr>
      <w:tblGrid>
        <w:gridCol w:w="2376"/>
        <w:gridCol w:w="7655"/>
        <w:gridCol w:w="5812"/>
      </w:tblGrid>
      <w:tr w:rsidR="00671928" w:rsidRPr="008D5F76" w:rsidTr="008D5F76">
        <w:trPr>
          <w:trHeight w:val="579"/>
        </w:trPr>
        <w:tc>
          <w:tcPr>
            <w:tcW w:w="2376" w:type="dxa"/>
            <w:shd w:val="solid" w:color="auto" w:fill="auto"/>
          </w:tcPr>
          <w:p w:rsidR="00671928" w:rsidRPr="008D5F76" w:rsidRDefault="00671928" w:rsidP="00037160">
            <w:pPr>
              <w:pStyle w:val="NormalWeb"/>
              <w:spacing w:before="0" w:beforeAutospacing="0" w:after="0" w:afterAutospacing="0"/>
              <w:rPr>
                <w:rFonts w:asciiTheme="minorHAnsi" w:hAnsiTheme="minorHAnsi" w:cs="Arial"/>
                <w:b/>
                <w:bCs/>
                <w:color w:val="FFFFFF" w:themeColor="background1"/>
                <w:sz w:val="20"/>
                <w:szCs w:val="20"/>
              </w:rPr>
            </w:pPr>
            <w:r w:rsidRPr="008D5F76">
              <w:rPr>
                <w:rFonts w:asciiTheme="minorHAnsi" w:hAnsiTheme="minorHAnsi" w:cs="Arial"/>
                <w:b/>
                <w:bCs/>
                <w:color w:val="FFFFFF" w:themeColor="background1"/>
                <w:sz w:val="20"/>
                <w:szCs w:val="20"/>
              </w:rPr>
              <w:t>TERM</w:t>
            </w:r>
          </w:p>
        </w:tc>
        <w:tc>
          <w:tcPr>
            <w:tcW w:w="7655" w:type="dxa"/>
            <w:shd w:val="solid" w:color="auto" w:fill="auto"/>
          </w:tcPr>
          <w:p w:rsidR="00671928" w:rsidRPr="008D5F76" w:rsidRDefault="00671928" w:rsidP="00037160">
            <w:pPr>
              <w:rPr>
                <w:rFonts w:cs="Arial"/>
                <w:b/>
                <w:color w:val="FFFFFF" w:themeColor="background1"/>
                <w:sz w:val="20"/>
                <w:szCs w:val="20"/>
              </w:rPr>
            </w:pPr>
            <w:r w:rsidRPr="008D5F76">
              <w:rPr>
                <w:rFonts w:cs="Arial"/>
                <w:b/>
                <w:color w:val="FFFFFF" w:themeColor="background1"/>
                <w:sz w:val="20"/>
                <w:szCs w:val="20"/>
              </w:rPr>
              <w:t>DEFINITION</w:t>
            </w:r>
          </w:p>
        </w:tc>
        <w:tc>
          <w:tcPr>
            <w:tcW w:w="5812" w:type="dxa"/>
            <w:shd w:val="solid" w:color="auto" w:fill="auto"/>
          </w:tcPr>
          <w:p w:rsidR="00671928" w:rsidRPr="008D5F76" w:rsidRDefault="00671928" w:rsidP="00037160">
            <w:pPr>
              <w:rPr>
                <w:rFonts w:cs="Arial"/>
                <w:b/>
                <w:color w:val="FFFFFF" w:themeColor="background1"/>
                <w:sz w:val="20"/>
                <w:szCs w:val="20"/>
              </w:rPr>
            </w:pPr>
            <w:r w:rsidRPr="008D5F76">
              <w:rPr>
                <w:rFonts w:cs="Arial"/>
                <w:b/>
                <w:color w:val="FFFFFF" w:themeColor="background1"/>
                <w:sz w:val="20"/>
                <w:szCs w:val="20"/>
              </w:rPr>
              <w:t>EXAMPLE &amp; OWN DEFINITION</w:t>
            </w:r>
          </w:p>
        </w:tc>
      </w:tr>
      <w:tr w:rsidR="00671928" w:rsidRPr="008D5F76" w:rsidTr="008D5F76">
        <w:trPr>
          <w:trHeight w:val="579"/>
        </w:trPr>
        <w:tc>
          <w:tcPr>
            <w:tcW w:w="2376" w:type="dxa"/>
          </w:tcPr>
          <w:p w:rsidR="00671928" w:rsidRPr="008D5F76" w:rsidRDefault="00671928" w:rsidP="00037160">
            <w:pPr>
              <w:pStyle w:val="NormalWeb"/>
              <w:spacing w:before="0" w:beforeAutospacing="0" w:after="0" w:afterAutospacing="0"/>
              <w:rPr>
                <w:rFonts w:asciiTheme="minorHAnsi" w:hAnsiTheme="minorHAnsi" w:cs="Arial"/>
                <w:sz w:val="20"/>
                <w:szCs w:val="20"/>
              </w:rPr>
            </w:pPr>
            <w:r w:rsidRPr="008D5F76">
              <w:rPr>
                <w:rFonts w:asciiTheme="minorHAnsi" w:hAnsiTheme="minorHAnsi" w:cs="Arial"/>
                <w:b/>
                <w:bCs/>
                <w:sz w:val="20"/>
                <w:szCs w:val="20"/>
              </w:rPr>
              <w:t>Audience</w:t>
            </w:r>
          </w:p>
        </w:tc>
        <w:tc>
          <w:tcPr>
            <w:tcW w:w="7655" w:type="dxa"/>
          </w:tcPr>
          <w:p w:rsidR="00671928" w:rsidRPr="008D5F76" w:rsidRDefault="00671928" w:rsidP="00037160">
            <w:r w:rsidRPr="008D5F76">
              <w:rPr>
                <w:rFonts w:cs="Arial"/>
                <w:sz w:val="20"/>
                <w:szCs w:val="20"/>
              </w:rPr>
              <w:t>The group of consumers for whom the media text was constructed as well as anyone else who is exposed to the text.</w:t>
            </w:r>
          </w:p>
        </w:tc>
        <w:tc>
          <w:tcPr>
            <w:tcW w:w="5812" w:type="dxa"/>
          </w:tcPr>
          <w:p w:rsidR="00671928" w:rsidRPr="008D5F76" w:rsidRDefault="00671928" w:rsidP="00037160">
            <w:pPr>
              <w:rPr>
                <w:rFonts w:cs="Arial"/>
                <w:sz w:val="20"/>
                <w:szCs w:val="20"/>
              </w:rPr>
            </w:pPr>
          </w:p>
        </w:tc>
      </w:tr>
      <w:tr w:rsidR="001535E0" w:rsidRPr="008D5F76" w:rsidTr="008D5F76">
        <w:tc>
          <w:tcPr>
            <w:tcW w:w="2376" w:type="dxa"/>
          </w:tcPr>
          <w:p w:rsidR="001535E0" w:rsidRPr="008D5F76" w:rsidRDefault="001535E0" w:rsidP="0073198A">
            <w:pPr>
              <w:pStyle w:val="NormalWeb"/>
              <w:spacing w:before="0" w:beforeAutospacing="0" w:after="0" w:afterAutospacing="0"/>
              <w:rPr>
                <w:rFonts w:asciiTheme="minorHAnsi" w:hAnsiTheme="minorHAnsi" w:cs="Arial"/>
                <w:b/>
                <w:bCs/>
                <w:sz w:val="20"/>
                <w:szCs w:val="20"/>
              </w:rPr>
            </w:pPr>
            <w:r w:rsidRPr="008D5F76">
              <w:rPr>
                <w:rFonts w:asciiTheme="minorHAnsi" w:hAnsiTheme="minorHAnsi" w:cs="Arial"/>
                <w:b/>
                <w:bCs/>
                <w:sz w:val="20"/>
                <w:szCs w:val="20"/>
              </w:rPr>
              <w:t>Camera Movement</w:t>
            </w:r>
          </w:p>
          <w:p w:rsidR="009C263E" w:rsidRPr="008D5F76" w:rsidRDefault="009C263E" w:rsidP="0073198A">
            <w:pPr>
              <w:pStyle w:val="NormalWeb"/>
              <w:spacing w:before="0" w:beforeAutospacing="0" w:after="0" w:afterAutospacing="0"/>
              <w:rPr>
                <w:rFonts w:asciiTheme="minorHAnsi" w:hAnsiTheme="minorHAnsi" w:cs="Arial"/>
                <w:b/>
                <w:bCs/>
                <w:sz w:val="20"/>
                <w:szCs w:val="20"/>
              </w:rPr>
            </w:pPr>
          </w:p>
          <w:p w:rsidR="0073198A" w:rsidRPr="008D5F76" w:rsidRDefault="0073198A" w:rsidP="0073198A">
            <w:pPr>
              <w:pStyle w:val="NormalWeb"/>
              <w:spacing w:before="0" w:beforeAutospacing="0" w:after="0" w:afterAutospacing="0"/>
              <w:rPr>
                <w:rFonts w:asciiTheme="minorHAnsi" w:hAnsiTheme="minorHAnsi" w:cs="Arial"/>
                <w:b/>
                <w:bCs/>
                <w:sz w:val="20"/>
                <w:szCs w:val="20"/>
              </w:rPr>
            </w:pPr>
            <w:r w:rsidRPr="008D5F76">
              <w:rPr>
                <w:rFonts w:asciiTheme="minorHAnsi" w:hAnsiTheme="minorHAnsi" w:cs="Arial"/>
                <w:b/>
                <w:bCs/>
                <w:sz w:val="20"/>
                <w:szCs w:val="20"/>
              </w:rPr>
              <w:t>Camera Placement</w:t>
            </w:r>
          </w:p>
        </w:tc>
        <w:tc>
          <w:tcPr>
            <w:tcW w:w="7655" w:type="dxa"/>
          </w:tcPr>
          <w:p w:rsidR="009C263E" w:rsidRPr="008D5F76" w:rsidRDefault="001535E0" w:rsidP="00037160">
            <w:pPr>
              <w:rPr>
                <w:rFonts w:cs="Arial"/>
                <w:sz w:val="20"/>
                <w:szCs w:val="20"/>
              </w:rPr>
            </w:pPr>
            <w:r w:rsidRPr="008D5F76">
              <w:rPr>
                <w:rFonts w:cs="Arial"/>
                <w:sz w:val="20"/>
                <w:szCs w:val="20"/>
              </w:rPr>
              <w:t xml:space="preserve">Tracking (forwards, reverse, sideways) pan (L/R), tilt (up/down), zoom (in/out), crane (up/down), handheld, </w:t>
            </w:r>
            <w:proofErr w:type="spellStart"/>
            <w:r w:rsidRPr="008D5F76">
              <w:rPr>
                <w:rFonts w:cs="Arial"/>
                <w:sz w:val="20"/>
                <w:szCs w:val="20"/>
              </w:rPr>
              <w:t>steadicam</w:t>
            </w:r>
            <w:proofErr w:type="spellEnd"/>
            <w:r w:rsidRPr="008D5F76">
              <w:rPr>
                <w:rFonts w:cs="Arial"/>
                <w:sz w:val="20"/>
                <w:szCs w:val="20"/>
              </w:rPr>
              <w:t>.</w:t>
            </w:r>
            <w:r w:rsidR="0073198A" w:rsidRPr="008D5F76">
              <w:rPr>
                <w:rFonts w:cs="Arial"/>
                <w:sz w:val="20"/>
                <w:szCs w:val="20"/>
              </w:rPr>
              <w:t xml:space="preserve"> </w:t>
            </w:r>
          </w:p>
          <w:p w:rsidR="001535E0" w:rsidRPr="008D5F76" w:rsidRDefault="0073198A" w:rsidP="00037160">
            <w:pPr>
              <w:rPr>
                <w:rFonts w:cs="Arial"/>
                <w:sz w:val="20"/>
                <w:szCs w:val="20"/>
              </w:rPr>
            </w:pPr>
            <w:r w:rsidRPr="008D5F76">
              <w:rPr>
                <w:rFonts w:cs="Arial"/>
                <w:sz w:val="20"/>
                <w:szCs w:val="20"/>
              </w:rPr>
              <w:t>High angle, low angle, eye level, overhead, aerial, mounted on vehicle, underwater etc.</w:t>
            </w:r>
          </w:p>
        </w:tc>
        <w:tc>
          <w:tcPr>
            <w:tcW w:w="5812" w:type="dxa"/>
          </w:tcPr>
          <w:p w:rsidR="001535E0" w:rsidRPr="008D5F76" w:rsidRDefault="001535E0"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rPr>
            </w:pPr>
            <w:r w:rsidRPr="008D5F76">
              <w:rPr>
                <w:rFonts w:asciiTheme="minorHAnsi" w:hAnsiTheme="minorHAnsi" w:cs="Arial"/>
                <w:b/>
                <w:bCs/>
                <w:sz w:val="20"/>
                <w:szCs w:val="20"/>
              </w:rPr>
              <w:t>Connote/Connotation</w:t>
            </w:r>
          </w:p>
        </w:tc>
        <w:tc>
          <w:tcPr>
            <w:tcW w:w="7655" w:type="dxa"/>
          </w:tcPr>
          <w:p w:rsidR="00671928" w:rsidRPr="008D5F76" w:rsidRDefault="00671928" w:rsidP="00037160">
            <w:r w:rsidRPr="008D5F76">
              <w:rPr>
                <w:rFonts w:cs="Arial"/>
                <w:sz w:val="20"/>
                <w:szCs w:val="20"/>
              </w:rPr>
              <w:t>A description of value, meaning or ideology associated with a media text that is added to the text by the audience.</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Construct or Construction</w:t>
            </w:r>
            <w:r w:rsidRPr="008D5F76">
              <w:rPr>
                <w:rFonts w:asciiTheme="minorHAnsi" w:hAnsiTheme="minorHAnsi" w:cs="Arial"/>
                <w:sz w:val="20"/>
                <w:szCs w:val="20"/>
              </w:rPr>
              <w:t xml:space="preserve"> </w:t>
            </w:r>
          </w:p>
        </w:tc>
        <w:tc>
          <w:tcPr>
            <w:tcW w:w="7655" w:type="dxa"/>
          </w:tcPr>
          <w:p w:rsidR="00671928" w:rsidRPr="008D5F76" w:rsidRDefault="00671928" w:rsidP="00037160">
            <w:pPr>
              <w:rPr>
                <w:rFonts w:cs="Arial"/>
                <w:sz w:val="20"/>
                <w:szCs w:val="20"/>
              </w:rPr>
            </w:pPr>
            <w:r w:rsidRPr="008D5F76">
              <w:rPr>
                <w:rFonts w:cs="Arial"/>
                <w:sz w:val="20"/>
                <w:szCs w:val="20"/>
              </w:rPr>
              <w:t>The process by which a media text is shaped and given meaning through a process that is subject to a variety of decisions and is designed to keep the audience interested in the text.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 xml:space="preserve">Consumers </w:t>
            </w:r>
          </w:p>
        </w:tc>
        <w:tc>
          <w:tcPr>
            <w:tcW w:w="7655" w:type="dxa"/>
          </w:tcPr>
          <w:p w:rsidR="00671928" w:rsidRPr="008D5F76" w:rsidRDefault="00671928" w:rsidP="00037160">
            <w:pPr>
              <w:rPr>
                <w:rFonts w:cs="Arial"/>
                <w:sz w:val="20"/>
                <w:szCs w:val="20"/>
              </w:rPr>
            </w:pPr>
            <w:r w:rsidRPr="008D5F76">
              <w:rPr>
                <w:rFonts w:cs="Arial"/>
                <w:sz w:val="20"/>
                <w:szCs w:val="20"/>
              </w:rPr>
              <w:t>The audience for whom a commercial media text is constructed and who responds to the text with commercial activity.</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C74644"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 xml:space="preserve">Codes &amp; </w:t>
            </w:r>
            <w:r w:rsidR="00671928" w:rsidRPr="008D5F76">
              <w:rPr>
                <w:rFonts w:asciiTheme="minorHAnsi" w:hAnsiTheme="minorHAnsi" w:cs="Arial"/>
                <w:b/>
                <w:bCs/>
                <w:sz w:val="20"/>
                <w:szCs w:val="20"/>
              </w:rPr>
              <w:t>Conventions</w:t>
            </w:r>
          </w:p>
        </w:tc>
        <w:tc>
          <w:tcPr>
            <w:tcW w:w="7655" w:type="dxa"/>
          </w:tcPr>
          <w:p w:rsidR="00671928" w:rsidRPr="008D5F76" w:rsidRDefault="00C74644" w:rsidP="00037160">
            <w:pPr>
              <w:rPr>
                <w:rFonts w:cs="Arial"/>
                <w:sz w:val="20"/>
                <w:szCs w:val="20"/>
              </w:rPr>
            </w:pPr>
            <w:r w:rsidRPr="008D5F76">
              <w:rPr>
                <w:rFonts w:cs="Arial"/>
                <w:sz w:val="20"/>
                <w:szCs w:val="20"/>
              </w:rPr>
              <w:t>The cinematic techniques &amp; repeated patterns of usage; the t</w:t>
            </w:r>
            <w:r w:rsidR="00671928" w:rsidRPr="008D5F76">
              <w:rPr>
                <w:rFonts w:cs="Arial"/>
                <w:sz w:val="20"/>
                <w:szCs w:val="20"/>
              </w:rPr>
              <w:t>ypical ingredients of an identified genre</w:t>
            </w:r>
            <w:r w:rsidRPr="008D5F76">
              <w:rPr>
                <w:rFonts w:cs="Arial"/>
                <w:sz w:val="20"/>
                <w:szCs w:val="20"/>
              </w:rPr>
              <w: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 xml:space="preserve">Convergence </w:t>
            </w:r>
          </w:p>
          <w:p w:rsidR="00671928" w:rsidRPr="008D5F76" w:rsidRDefault="00671928" w:rsidP="00037160">
            <w:pPr>
              <w:pStyle w:val="NormalWeb"/>
              <w:spacing w:after="0" w:afterAutospacing="0"/>
              <w:rPr>
                <w:rFonts w:asciiTheme="minorHAnsi" w:hAnsiTheme="minorHAnsi" w:cs="Arial"/>
                <w:b/>
                <w:bCs/>
                <w:sz w:val="20"/>
                <w:szCs w:val="20"/>
              </w:rPr>
            </w:pPr>
          </w:p>
        </w:tc>
        <w:tc>
          <w:tcPr>
            <w:tcW w:w="7655" w:type="dxa"/>
          </w:tcPr>
          <w:p w:rsidR="00671928" w:rsidRPr="008D5F76" w:rsidRDefault="00671928" w:rsidP="00037160">
            <w:pPr>
              <w:rPr>
                <w:rFonts w:cs="Arial"/>
                <w:sz w:val="20"/>
                <w:szCs w:val="20"/>
              </w:rPr>
            </w:pPr>
            <w:r w:rsidRPr="008D5F76">
              <w:rPr>
                <w:rFonts w:cs="Arial"/>
                <w:sz w:val="20"/>
                <w:szCs w:val="20"/>
              </w:rPr>
              <w:t>The merging of previously separate communication industries such as publishing, computers, film, music and broadcasting, made possible by advances in technology</w:t>
            </w:r>
            <w:r w:rsidR="00C74644" w:rsidRPr="008D5F76">
              <w:rPr>
                <w:rFonts w:cs="Arial"/>
                <w:sz w:val="20"/>
                <w:szCs w:val="20"/>
              </w:rPr>
              <w:t xml:space="preserve"> (e.g. Disney).</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 xml:space="preserve">Critical Autonomy </w:t>
            </w:r>
          </w:p>
        </w:tc>
        <w:tc>
          <w:tcPr>
            <w:tcW w:w="7655" w:type="dxa"/>
          </w:tcPr>
          <w:p w:rsidR="00671928" w:rsidRPr="008D5F76" w:rsidRDefault="00671928" w:rsidP="00037160">
            <w:pPr>
              <w:rPr>
                <w:rFonts w:cs="Arial"/>
                <w:sz w:val="20"/>
                <w:szCs w:val="20"/>
              </w:rPr>
            </w:pPr>
            <w:r w:rsidRPr="008D5F76">
              <w:rPr>
                <w:rFonts w:cs="Arial"/>
                <w:sz w:val="20"/>
                <w:szCs w:val="20"/>
              </w:rPr>
              <w:t>The process by which a member of the audience is able to read a media text in a way other than the preferred reading. Also used to describe the ability of media literacy students to deconstruct texts outside the classroom.</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 xml:space="preserve">Critical Viewing </w:t>
            </w:r>
          </w:p>
        </w:tc>
        <w:tc>
          <w:tcPr>
            <w:tcW w:w="7655" w:type="dxa"/>
          </w:tcPr>
          <w:p w:rsidR="00671928" w:rsidRPr="008D5F76" w:rsidRDefault="00671928" w:rsidP="00037160">
            <w:pPr>
              <w:rPr>
                <w:rFonts w:cs="Arial"/>
                <w:sz w:val="20"/>
                <w:szCs w:val="20"/>
              </w:rPr>
            </w:pPr>
            <w:r w:rsidRPr="008D5F76">
              <w:rPr>
                <w:rFonts w:cs="Arial"/>
                <w:sz w:val="20"/>
                <w:szCs w:val="20"/>
              </w:rPr>
              <w:t>The ability to use critical thinking skills to view, question, analyze and understand issues presented overtly and covertly in movies, videos, television and other visual media.</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BD67BF"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 xml:space="preserve">Cut </w:t>
            </w:r>
          </w:p>
        </w:tc>
        <w:tc>
          <w:tcPr>
            <w:tcW w:w="7655" w:type="dxa"/>
          </w:tcPr>
          <w:p w:rsidR="00671928" w:rsidRPr="008D5F76" w:rsidRDefault="00671928" w:rsidP="00037160">
            <w:pPr>
              <w:rPr>
                <w:rFonts w:cs="Arial"/>
                <w:sz w:val="20"/>
                <w:szCs w:val="20"/>
              </w:rPr>
            </w:pPr>
            <w:r w:rsidRPr="008D5F76">
              <w:rPr>
                <w:rFonts w:cs="Arial"/>
                <w:sz w:val="20"/>
                <w:szCs w:val="20"/>
              </w:rPr>
              <w:t>An edited transition between two images in which one image is immediately replaced by another – often referred to as the ‘straight cut’.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78602B"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 xml:space="preserve">Deconstruction </w:t>
            </w:r>
          </w:p>
        </w:tc>
        <w:tc>
          <w:tcPr>
            <w:tcW w:w="7655" w:type="dxa"/>
          </w:tcPr>
          <w:p w:rsidR="00671928" w:rsidRPr="008D5F76" w:rsidRDefault="00671928" w:rsidP="00037160">
            <w:pPr>
              <w:rPr>
                <w:rFonts w:cs="Arial"/>
                <w:sz w:val="20"/>
                <w:szCs w:val="20"/>
              </w:rPr>
            </w:pPr>
            <w:r w:rsidRPr="008D5F76">
              <w:rPr>
                <w:rFonts w:cs="Arial"/>
                <w:sz w:val="20"/>
                <w:szCs w:val="20"/>
              </w:rPr>
              <w:t>The process by which the audien</w:t>
            </w:r>
            <w:r w:rsidR="00BD67BF" w:rsidRPr="008D5F76">
              <w:rPr>
                <w:rFonts w:cs="Arial"/>
                <w:sz w:val="20"/>
                <w:szCs w:val="20"/>
              </w:rPr>
              <w:t xml:space="preserve">ce identifies the elements </w:t>
            </w:r>
            <w:proofErr w:type="gramStart"/>
            <w:r w:rsidR="00BD67BF" w:rsidRPr="008D5F76">
              <w:rPr>
                <w:rFonts w:cs="Arial"/>
                <w:sz w:val="20"/>
                <w:szCs w:val="20"/>
              </w:rPr>
              <w:t xml:space="preserve">that </w:t>
            </w:r>
            <w:r w:rsidRPr="008D5F76">
              <w:rPr>
                <w:rFonts w:cs="Arial"/>
                <w:sz w:val="20"/>
                <w:szCs w:val="20"/>
              </w:rPr>
              <w:t>make</w:t>
            </w:r>
            <w:proofErr w:type="gramEnd"/>
            <w:r w:rsidRPr="008D5F76">
              <w:rPr>
                <w:rFonts w:cs="Arial"/>
                <w:sz w:val="20"/>
                <w:szCs w:val="20"/>
              </w:rPr>
              <w:t xml:space="preserve"> up the construction of meaning within a text.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Demographics</w:t>
            </w:r>
          </w:p>
        </w:tc>
        <w:tc>
          <w:tcPr>
            <w:tcW w:w="7655" w:type="dxa"/>
          </w:tcPr>
          <w:p w:rsidR="00671928" w:rsidRPr="008D5F76" w:rsidRDefault="00671928" w:rsidP="00037160">
            <w:pPr>
              <w:rPr>
                <w:rFonts w:cs="Arial"/>
                <w:sz w:val="20"/>
                <w:szCs w:val="20"/>
              </w:rPr>
            </w:pPr>
            <w:r w:rsidRPr="008D5F76">
              <w:rPr>
                <w:rFonts w:cs="Arial"/>
                <w:sz w:val="20"/>
                <w:szCs w:val="20"/>
              </w:rPr>
              <w:t>Measurable characteristics of media consumers such as age, gender, race, education, income level and postal address.</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Denote/Denotation</w:t>
            </w:r>
            <w:r w:rsidRPr="008D5F76">
              <w:rPr>
                <w:rFonts w:asciiTheme="minorHAnsi" w:hAnsiTheme="minorHAnsi" w:cs="Arial"/>
                <w:sz w:val="20"/>
                <w:szCs w:val="20"/>
              </w:rPr>
              <w:t xml:space="preserve"> </w:t>
            </w:r>
          </w:p>
        </w:tc>
        <w:tc>
          <w:tcPr>
            <w:tcW w:w="7655" w:type="dxa"/>
          </w:tcPr>
          <w:p w:rsidR="00671928" w:rsidRPr="008D5F76" w:rsidRDefault="00671928" w:rsidP="00037160">
            <w:pPr>
              <w:rPr>
                <w:rFonts w:cs="Arial"/>
                <w:sz w:val="20"/>
                <w:szCs w:val="20"/>
              </w:rPr>
            </w:pPr>
            <w:r w:rsidRPr="008D5F76">
              <w:rPr>
                <w:rFonts w:cs="Arial"/>
                <w:sz w:val="20"/>
                <w:szCs w:val="20"/>
              </w:rPr>
              <w:t>A description of a media text indicating its common sense, obvious meaning</w:t>
            </w:r>
            <w:r w:rsidR="0078602B" w:rsidRPr="008D5F76">
              <w:rPr>
                <w:rFonts w:cs="Arial"/>
                <w:sz w:val="20"/>
                <w:szCs w:val="20"/>
              </w:rPr>
              <w:t xml:space="preserve"> &amp; describing its literal form</w:t>
            </w:r>
            <w:r w:rsidR="00C74644" w:rsidRPr="008D5F76">
              <w:rPr>
                <w:rFonts w:cs="Arial"/>
                <w:sz w:val="20"/>
                <w:szCs w:val="20"/>
              </w:rPr>
              <w:t xml:space="preserve"> (using technical codes).</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Editing</w:t>
            </w:r>
          </w:p>
        </w:tc>
        <w:tc>
          <w:tcPr>
            <w:tcW w:w="7655" w:type="dxa"/>
          </w:tcPr>
          <w:p w:rsidR="00037160" w:rsidRPr="008D5F76" w:rsidRDefault="00671928" w:rsidP="00037160">
            <w:pPr>
              <w:rPr>
                <w:rFonts w:cs="Arial"/>
                <w:color w:val="000000"/>
                <w:sz w:val="20"/>
                <w:szCs w:val="20"/>
              </w:rPr>
            </w:pPr>
            <w:r w:rsidRPr="008D5F76">
              <w:rPr>
                <w:rFonts w:cs="Arial"/>
                <w:color w:val="000000"/>
                <w:sz w:val="20"/>
                <w:szCs w:val="20"/>
              </w:rPr>
              <w:t xml:space="preserve">The activity of selecting the </w:t>
            </w:r>
            <w:r w:rsidR="00C74644" w:rsidRPr="008D5F76">
              <w:rPr>
                <w:rFonts w:cs="Arial"/>
                <w:color w:val="000000"/>
                <w:sz w:val="20"/>
                <w:szCs w:val="20"/>
              </w:rPr>
              <w:t xml:space="preserve">shots, </w:t>
            </w:r>
            <w:r w:rsidRPr="008D5F76">
              <w:rPr>
                <w:rFonts w:cs="Arial"/>
                <w:color w:val="000000"/>
                <w:sz w:val="20"/>
                <w:szCs w:val="20"/>
              </w:rPr>
              <w:t xml:space="preserve">scenes </w:t>
            </w:r>
            <w:r w:rsidR="00C74644" w:rsidRPr="008D5F76">
              <w:rPr>
                <w:rFonts w:cs="Arial"/>
                <w:color w:val="000000"/>
                <w:sz w:val="20"/>
                <w:szCs w:val="20"/>
              </w:rPr>
              <w:t xml:space="preserve">&amp; sequences </w:t>
            </w:r>
            <w:r w:rsidRPr="008D5F76">
              <w:rPr>
                <w:rFonts w:cs="Arial"/>
                <w:color w:val="000000"/>
                <w:sz w:val="20"/>
                <w:szCs w:val="20"/>
              </w:rPr>
              <w:t>to be shown and putting them together to create a film</w:t>
            </w:r>
            <w:r w:rsidR="00037160" w:rsidRPr="008D5F76">
              <w:rPr>
                <w:rFonts w:cs="Arial"/>
                <w:color w:val="000000"/>
                <w:sz w:val="20"/>
                <w:szCs w:val="20"/>
              </w:rPr>
              <w:t xml:space="preserve">: </w:t>
            </w:r>
            <w:r w:rsidR="00037160" w:rsidRPr="008D5F76">
              <w:rPr>
                <w:rFonts w:cs="Arial"/>
                <w:sz w:val="20"/>
                <w:szCs w:val="20"/>
              </w:rPr>
              <w:t>Cut, fade, dissolve, superimpose, wipe, CGI (see transitions).</w:t>
            </w:r>
          </w:p>
        </w:tc>
        <w:tc>
          <w:tcPr>
            <w:tcW w:w="5812" w:type="dxa"/>
          </w:tcPr>
          <w:p w:rsidR="00671928" w:rsidRPr="008D5F76" w:rsidRDefault="00671928" w:rsidP="00037160">
            <w:pPr>
              <w:rPr>
                <w:rFonts w:cs="Arial"/>
                <w:color w:val="000000"/>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Framing</w:t>
            </w:r>
          </w:p>
        </w:tc>
        <w:tc>
          <w:tcPr>
            <w:tcW w:w="7655" w:type="dxa"/>
          </w:tcPr>
          <w:p w:rsidR="00671928" w:rsidRPr="008D5F76" w:rsidRDefault="00671928" w:rsidP="00037160">
            <w:pPr>
              <w:rPr>
                <w:rFonts w:cs="Arial"/>
                <w:sz w:val="20"/>
                <w:szCs w:val="20"/>
              </w:rPr>
            </w:pPr>
            <w:r w:rsidRPr="008D5F76">
              <w:rPr>
                <w:rFonts w:cs="Arial"/>
                <w:color w:val="000000"/>
                <w:sz w:val="20"/>
                <w:szCs w:val="20"/>
              </w:rPr>
              <w:t xml:space="preserve">Thinking about the best way to convey the </w:t>
            </w:r>
            <w:r w:rsidRPr="008D5F76">
              <w:rPr>
                <w:rStyle w:val="Emphasis"/>
                <w:rFonts w:cs="Arial"/>
                <w:b w:val="0"/>
                <w:color w:val="000000"/>
                <w:sz w:val="20"/>
                <w:szCs w:val="20"/>
              </w:rPr>
              <w:t>meaning</w:t>
            </w:r>
            <w:r w:rsidRPr="008D5F76">
              <w:rPr>
                <w:rFonts w:cs="Arial"/>
                <w:color w:val="000000"/>
                <w:sz w:val="20"/>
                <w:szCs w:val="20"/>
              </w:rPr>
              <w:t xml:space="preserve"> of the </w:t>
            </w:r>
            <w:r w:rsidRPr="008D5F76">
              <w:rPr>
                <w:rStyle w:val="Emphasis"/>
                <w:rFonts w:cs="Arial"/>
                <w:b w:val="0"/>
                <w:color w:val="000000"/>
                <w:sz w:val="20"/>
                <w:szCs w:val="20"/>
              </w:rPr>
              <w:t>shot</w:t>
            </w:r>
            <w:r w:rsidR="00090D3F" w:rsidRPr="008D5F76">
              <w:rPr>
                <w:rFonts w:cs="Arial"/>
                <w:color w:val="000000"/>
                <w:sz w:val="20"/>
                <w:szCs w:val="20"/>
              </w:rPr>
              <w:t xml:space="preserve"> by what to</w:t>
            </w:r>
            <w:r w:rsidRPr="008D5F76">
              <w:rPr>
                <w:rFonts w:cs="Arial"/>
                <w:color w:val="000000"/>
                <w:sz w:val="20"/>
                <w:szCs w:val="20"/>
              </w:rPr>
              <w:t xml:space="preserve"> </w:t>
            </w:r>
            <w:proofErr w:type="gramStart"/>
            <w:r w:rsidRPr="008D5F76">
              <w:rPr>
                <w:rFonts w:cs="Arial"/>
                <w:color w:val="000000"/>
                <w:sz w:val="20"/>
                <w:szCs w:val="20"/>
              </w:rPr>
              <w:t>included</w:t>
            </w:r>
            <w:proofErr w:type="gramEnd"/>
            <w:r w:rsidRPr="008D5F76">
              <w:rPr>
                <w:rFonts w:cs="Arial"/>
                <w:color w:val="000000"/>
                <w:sz w:val="20"/>
                <w:szCs w:val="20"/>
              </w:rPr>
              <w:t xml:space="preserve"> in each frame</w:t>
            </w:r>
            <w:r w:rsidR="00090D3F" w:rsidRPr="008D5F76">
              <w:rPr>
                <w:rFonts w:cs="Arial"/>
                <w:color w:val="000000"/>
                <w:sz w:val="20"/>
                <w:szCs w:val="20"/>
              </w:rPr>
              <w:t xml:space="preserve"> &amp; where to include it.</w:t>
            </w:r>
          </w:p>
        </w:tc>
        <w:tc>
          <w:tcPr>
            <w:tcW w:w="5812" w:type="dxa"/>
          </w:tcPr>
          <w:p w:rsidR="00671928" w:rsidRPr="008D5F76" w:rsidRDefault="00671928" w:rsidP="00037160">
            <w:pPr>
              <w:rPr>
                <w:rFonts w:cs="Arial"/>
                <w:color w:val="000000"/>
                <w:sz w:val="20"/>
                <w:szCs w:val="20"/>
              </w:rPr>
            </w:pPr>
          </w:p>
        </w:tc>
      </w:tr>
      <w:tr w:rsidR="008D5F76" w:rsidRPr="008D5F76" w:rsidTr="008D5F76">
        <w:tc>
          <w:tcPr>
            <w:tcW w:w="2376" w:type="dxa"/>
          </w:tcPr>
          <w:p w:rsidR="008D5F76" w:rsidRPr="008D5F76" w:rsidRDefault="008D5F76" w:rsidP="00790ECE">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Genre</w:t>
            </w:r>
            <w:r w:rsidRPr="008D5F76">
              <w:rPr>
                <w:rFonts w:asciiTheme="minorHAnsi" w:hAnsiTheme="minorHAnsi" w:cs="Arial"/>
                <w:sz w:val="20"/>
                <w:szCs w:val="20"/>
              </w:rPr>
              <w:t xml:space="preserve"> </w:t>
            </w:r>
          </w:p>
        </w:tc>
        <w:tc>
          <w:tcPr>
            <w:tcW w:w="7655" w:type="dxa"/>
          </w:tcPr>
          <w:p w:rsidR="008D5F76" w:rsidRDefault="008D5F76" w:rsidP="00790ECE">
            <w:pPr>
              <w:rPr>
                <w:rFonts w:cs="Arial"/>
                <w:sz w:val="20"/>
                <w:szCs w:val="20"/>
              </w:rPr>
            </w:pPr>
            <w:r w:rsidRPr="008D5F76">
              <w:rPr>
                <w:rFonts w:cs="Arial"/>
                <w:sz w:val="20"/>
                <w:szCs w:val="20"/>
              </w:rPr>
              <w:t>A category of media texts characterized by a particular style, form or content.</w:t>
            </w:r>
          </w:p>
          <w:p w:rsidR="008D5F76" w:rsidRPr="008D5F76" w:rsidRDefault="008D5F76" w:rsidP="00790ECE">
            <w:pPr>
              <w:rPr>
                <w:rFonts w:cs="Arial"/>
                <w:sz w:val="20"/>
                <w:szCs w:val="20"/>
              </w:rPr>
            </w:pPr>
            <w:bookmarkStart w:id="0" w:name="_GoBack"/>
            <w:bookmarkEnd w:id="0"/>
          </w:p>
        </w:tc>
        <w:tc>
          <w:tcPr>
            <w:tcW w:w="5812" w:type="dxa"/>
          </w:tcPr>
          <w:p w:rsidR="008D5F76" w:rsidRPr="008D5F76" w:rsidRDefault="008D5F76" w:rsidP="00037160">
            <w:pPr>
              <w:rPr>
                <w:rFonts w:cs="Arial"/>
                <w:color w:val="000000"/>
                <w:sz w:val="20"/>
                <w:szCs w:val="20"/>
              </w:rPr>
            </w:pPr>
          </w:p>
        </w:tc>
      </w:tr>
    </w:tbl>
    <w:p w:rsidR="008D5F76" w:rsidRDefault="008D5F76">
      <w:r>
        <w:br w:type="page"/>
      </w:r>
    </w:p>
    <w:tbl>
      <w:tblPr>
        <w:tblStyle w:val="TableGrid"/>
        <w:tblW w:w="15843" w:type="dxa"/>
        <w:tblLook w:val="04A0" w:firstRow="1" w:lastRow="0" w:firstColumn="1" w:lastColumn="0" w:noHBand="0" w:noVBand="1"/>
      </w:tblPr>
      <w:tblGrid>
        <w:gridCol w:w="2376"/>
        <w:gridCol w:w="7655"/>
        <w:gridCol w:w="5812"/>
      </w:tblGrid>
      <w:tr w:rsidR="0078602B" w:rsidRPr="008D5F76" w:rsidTr="008D5F76">
        <w:trPr>
          <w:trHeight w:val="579"/>
        </w:trPr>
        <w:tc>
          <w:tcPr>
            <w:tcW w:w="2376" w:type="dxa"/>
            <w:shd w:val="solid" w:color="auto" w:fill="auto"/>
          </w:tcPr>
          <w:p w:rsidR="0078602B" w:rsidRPr="008D5F76" w:rsidRDefault="0078602B" w:rsidP="00037160">
            <w:pPr>
              <w:pStyle w:val="NormalWeb"/>
              <w:spacing w:after="0" w:afterAutospacing="0"/>
              <w:rPr>
                <w:rFonts w:asciiTheme="minorHAnsi" w:hAnsiTheme="minorHAnsi" w:cs="Arial"/>
                <w:b/>
                <w:bCs/>
                <w:color w:val="FFFFFF" w:themeColor="background1"/>
                <w:sz w:val="20"/>
                <w:szCs w:val="20"/>
              </w:rPr>
            </w:pPr>
            <w:r w:rsidRPr="008D5F76">
              <w:rPr>
                <w:rFonts w:asciiTheme="minorHAnsi" w:hAnsiTheme="minorHAnsi" w:cs="Arial"/>
                <w:b/>
                <w:bCs/>
                <w:color w:val="FFFFFF" w:themeColor="background1"/>
                <w:sz w:val="20"/>
                <w:szCs w:val="20"/>
              </w:rPr>
              <w:lastRenderedPageBreak/>
              <w:t>TERM</w:t>
            </w:r>
          </w:p>
        </w:tc>
        <w:tc>
          <w:tcPr>
            <w:tcW w:w="7655" w:type="dxa"/>
            <w:shd w:val="solid" w:color="auto" w:fill="auto"/>
          </w:tcPr>
          <w:p w:rsidR="0078602B" w:rsidRPr="008D5F76" w:rsidRDefault="0078602B" w:rsidP="00037160">
            <w:pPr>
              <w:rPr>
                <w:rFonts w:cs="Arial"/>
                <w:b/>
                <w:color w:val="FFFFFF" w:themeColor="background1"/>
                <w:sz w:val="20"/>
                <w:szCs w:val="20"/>
              </w:rPr>
            </w:pPr>
            <w:r w:rsidRPr="008D5F76">
              <w:rPr>
                <w:rFonts w:cs="Arial"/>
                <w:b/>
                <w:color w:val="FFFFFF" w:themeColor="background1"/>
                <w:sz w:val="20"/>
                <w:szCs w:val="20"/>
              </w:rPr>
              <w:t>DEFINITION</w:t>
            </w:r>
          </w:p>
        </w:tc>
        <w:tc>
          <w:tcPr>
            <w:tcW w:w="5812" w:type="dxa"/>
            <w:shd w:val="solid" w:color="auto" w:fill="auto"/>
          </w:tcPr>
          <w:p w:rsidR="0078602B" w:rsidRPr="008D5F76" w:rsidRDefault="0078602B" w:rsidP="00037160">
            <w:pPr>
              <w:rPr>
                <w:rFonts w:cs="Arial"/>
                <w:b/>
                <w:color w:val="FFFFFF" w:themeColor="background1"/>
                <w:sz w:val="20"/>
                <w:szCs w:val="20"/>
              </w:rPr>
            </w:pPr>
            <w:r w:rsidRPr="008D5F76">
              <w:rPr>
                <w:rFonts w:cs="Arial"/>
                <w:b/>
                <w:color w:val="FFFFFF" w:themeColor="background1"/>
                <w:sz w:val="20"/>
                <w:szCs w:val="20"/>
              </w:rPr>
              <w:t>EXAMPLE &amp; OWN DEFINITION</w:t>
            </w: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Iconography</w:t>
            </w:r>
          </w:p>
        </w:tc>
        <w:tc>
          <w:tcPr>
            <w:tcW w:w="7655" w:type="dxa"/>
          </w:tcPr>
          <w:p w:rsidR="00671928" w:rsidRPr="008D5F76" w:rsidRDefault="00671928" w:rsidP="00037160">
            <w:pPr>
              <w:rPr>
                <w:rFonts w:cs="Arial"/>
                <w:sz w:val="20"/>
                <w:szCs w:val="20"/>
              </w:rPr>
            </w:pPr>
            <w:r w:rsidRPr="008D5F76">
              <w:rPr>
                <w:rFonts w:cs="Arial"/>
                <w:sz w:val="20"/>
                <w:szCs w:val="20"/>
              </w:rPr>
              <w:t>The visual landscape of a still, shot or sequence</w:t>
            </w:r>
            <w:r w:rsidR="00493EB1" w:rsidRPr="008D5F76">
              <w:rPr>
                <w:rFonts w:cs="Arial"/>
                <w:sz w:val="20"/>
                <w:szCs w:val="20"/>
              </w:rPr>
              <w:t>, including signs &amp; symbols.</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Ideology/Ideological</w:t>
            </w:r>
            <w:r w:rsidRPr="008D5F76">
              <w:rPr>
                <w:rFonts w:asciiTheme="minorHAnsi" w:hAnsiTheme="minorHAnsi" w:cs="Arial"/>
                <w:sz w:val="20"/>
                <w:szCs w:val="20"/>
              </w:rPr>
              <w:t xml:space="preserve"> </w:t>
            </w:r>
          </w:p>
          <w:p w:rsidR="00671928" w:rsidRPr="008D5F76" w:rsidRDefault="00671928" w:rsidP="00037160">
            <w:pPr>
              <w:pStyle w:val="NormalWeb"/>
              <w:spacing w:after="0" w:afterAutospacing="0"/>
              <w:rPr>
                <w:rFonts w:asciiTheme="minorHAnsi" w:hAnsiTheme="minorHAnsi" w:cs="Arial"/>
                <w:b/>
                <w:bCs/>
                <w:sz w:val="20"/>
                <w:szCs w:val="20"/>
              </w:rPr>
            </w:pPr>
          </w:p>
        </w:tc>
        <w:tc>
          <w:tcPr>
            <w:tcW w:w="7655" w:type="dxa"/>
          </w:tcPr>
          <w:p w:rsidR="00671928" w:rsidRPr="008D5F76" w:rsidRDefault="00090D3F" w:rsidP="001535E0">
            <w:pPr>
              <w:rPr>
                <w:rFonts w:cs="Arial"/>
                <w:sz w:val="20"/>
                <w:szCs w:val="20"/>
              </w:rPr>
            </w:pPr>
            <w:r w:rsidRPr="008D5F76">
              <w:rPr>
                <w:rFonts w:cs="Arial"/>
                <w:sz w:val="20"/>
                <w:szCs w:val="20"/>
              </w:rPr>
              <w:t xml:space="preserve">A set or system of ideas, beliefs or values that enable us </w:t>
            </w:r>
            <w:r w:rsidR="00671928" w:rsidRPr="008D5F76">
              <w:rPr>
                <w:rFonts w:cs="Arial"/>
                <w:sz w:val="20"/>
                <w:szCs w:val="20"/>
              </w:rPr>
              <w:t xml:space="preserve">as individuals </w:t>
            </w:r>
            <w:r w:rsidRPr="008D5F76">
              <w:rPr>
                <w:rFonts w:cs="Arial"/>
                <w:sz w:val="20"/>
                <w:szCs w:val="20"/>
              </w:rPr>
              <w:t xml:space="preserve">to </w:t>
            </w:r>
            <w:r w:rsidR="00671928" w:rsidRPr="008D5F76">
              <w:rPr>
                <w:rFonts w:cs="Arial"/>
                <w:sz w:val="20"/>
                <w:szCs w:val="20"/>
              </w:rPr>
              <w:t xml:space="preserve">understand the world in which we live. </w:t>
            </w:r>
            <w:r w:rsidR="001535E0" w:rsidRPr="008D5F76">
              <w:rPr>
                <w:rFonts w:cs="Arial"/>
                <w:sz w:val="20"/>
                <w:szCs w:val="20"/>
              </w:rPr>
              <w:t>T</w:t>
            </w:r>
            <w:r w:rsidR="00671928" w:rsidRPr="008D5F76">
              <w:rPr>
                <w:rFonts w:cs="Arial"/>
                <w:sz w:val="20"/>
                <w:szCs w:val="20"/>
              </w:rPr>
              <w:t>he</w:t>
            </w:r>
            <w:r w:rsidR="001535E0" w:rsidRPr="008D5F76">
              <w:rPr>
                <w:rFonts w:cs="Arial"/>
                <w:sz w:val="20"/>
                <w:szCs w:val="20"/>
              </w:rPr>
              <w:t xml:space="preserve"> </w:t>
            </w:r>
            <w:r w:rsidR="00671928" w:rsidRPr="008D5F76">
              <w:rPr>
                <w:rFonts w:cs="Arial"/>
                <w:sz w:val="20"/>
                <w:szCs w:val="20"/>
              </w:rPr>
              <w:t>mass media</w:t>
            </w:r>
            <w:r w:rsidR="001535E0" w:rsidRPr="008D5F76">
              <w:rPr>
                <w:rFonts w:cs="Arial"/>
                <w:sz w:val="20"/>
                <w:szCs w:val="20"/>
              </w:rPr>
              <w:t xml:space="preserve"> is a crucial element in how the interaction between self &amp; the outside world is mediated/represented (distorted/biased etc.)</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Juxtaposition</w:t>
            </w:r>
          </w:p>
        </w:tc>
        <w:tc>
          <w:tcPr>
            <w:tcW w:w="7655" w:type="dxa"/>
          </w:tcPr>
          <w:p w:rsidR="00671928" w:rsidRPr="008D5F76" w:rsidRDefault="00671928" w:rsidP="00037160">
            <w:pPr>
              <w:rPr>
                <w:rFonts w:cs="Arial"/>
                <w:sz w:val="20"/>
                <w:szCs w:val="20"/>
              </w:rPr>
            </w:pPr>
            <w:proofErr w:type="gramStart"/>
            <w:r w:rsidRPr="008D5F76">
              <w:rPr>
                <w:rFonts w:cs="Arial"/>
                <w:color w:val="000000"/>
                <w:sz w:val="20"/>
                <w:szCs w:val="20"/>
              </w:rPr>
              <w:t>the</w:t>
            </w:r>
            <w:proofErr w:type="gramEnd"/>
            <w:r w:rsidRPr="008D5F76">
              <w:rPr>
                <w:rFonts w:cs="Arial"/>
                <w:color w:val="000000"/>
                <w:sz w:val="20"/>
                <w:szCs w:val="20"/>
              </w:rPr>
              <w:t xml:space="preserve"> act of placing shots side by side to create meaning.</w:t>
            </w:r>
          </w:p>
        </w:tc>
        <w:tc>
          <w:tcPr>
            <w:tcW w:w="5812" w:type="dxa"/>
          </w:tcPr>
          <w:p w:rsidR="00671928" w:rsidRPr="008D5F76" w:rsidRDefault="00671928" w:rsidP="00037160">
            <w:pPr>
              <w:rPr>
                <w:rFonts w:cs="Arial"/>
                <w:color w:val="000000"/>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Lighting, types of</w:t>
            </w:r>
          </w:p>
        </w:tc>
        <w:tc>
          <w:tcPr>
            <w:tcW w:w="7655" w:type="dxa"/>
          </w:tcPr>
          <w:p w:rsidR="00671928" w:rsidRPr="008D5F76" w:rsidRDefault="00671928" w:rsidP="00037160">
            <w:pPr>
              <w:rPr>
                <w:rFonts w:cs="Arial"/>
                <w:sz w:val="20"/>
                <w:szCs w:val="20"/>
              </w:rPr>
            </w:pPr>
            <w:r w:rsidRPr="008D5F76">
              <w:rPr>
                <w:rFonts w:cs="Arial"/>
                <w:sz w:val="20"/>
                <w:szCs w:val="20"/>
              </w:rPr>
              <w:t xml:space="preserve">High key, low key, naturalistic...... </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Location</w:t>
            </w:r>
          </w:p>
        </w:tc>
        <w:tc>
          <w:tcPr>
            <w:tcW w:w="7655" w:type="dxa"/>
          </w:tcPr>
          <w:p w:rsidR="00671928" w:rsidRPr="008D5F76" w:rsidRDefault="00671928" w:rsidP="00037160">
            <w:pPr>
              <w:rPr>
                <w:rFonts w:cs="Arial"/>
                <w:sz w:val="20"/>
                <w:szCs w:val="20"/>
              </w:rPr>
            </w:pPr>
            <w:r w:rsidRPr="008D5F76">
              <w:rPr>
                <w:rFonts w:cs="Arial"/>
                <w:sz w:val="20"/>
                <w:szCs w:val="20"/>
              </w:rPr>
              <w:t>When shooting takes place outside of a studio.</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 xml:space="preserve">Marketing </w:t>
            </w:r>
          </w:p>
        </w:tc>
        <w:tc>
          <w:tcPr>
            <w:tcW w:w="7655" w:type="dxa"/>
          </w:tcPr>
          <w:p w:rsidR="00671928" w:rsidRPr="008D5F76" w:rsidRDefault="00671928" w:rsidP="00037160">
            <w:pPr>
              <w:rPr>
                <w:rFonts w:cs="Arial"/>
                <w:sz w:val="20"/>
                <w:szCs w:val="20"/>
              </w:rPr>
            </w:pPr>
            <w:r w:rsidRPr="008D5F76">
              <w:rPr>
                <w:rFonts w:cs="Arial"/>
                <w:sz w:val="20"/>
                <w:szCs w:val="20"/>
              </w:rPr>
              <w:t>The way</w:t>
            </w:r>
            <w:r w:rsidR="00037160" w:rsidRPr="008D5F76">
              <w:rPr>
                <w:rFonts w:cs="Arial"/>
                <w:sz w:val="20"/>
                <w:szCs w:val="20"/>
              </w:rPr>
              <w:t>s</w:t>
            </w:r>
            <w:r w:rsidRPr="008D5F76">
              <w:rPr>
                <w:rFonts w:cs="Arial"/>
                <w:sz w:val="20"/>
                <w:szCs w:val="20"/>
              </w:rPr>
              <w:t xml:space="preserve"> in which a product or media text is sold to a target audience.</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Mise en scene</w:t>
            </w:r>
          </w:p>
        </w:tc>
        <w:tc>
          <w:tcPr>
            <w:tcW w:w="7655" w:type="dxa"/>
          </w:tcPr>
          <w:p w:rsidR="00671928" w:rsidRPr="008D5F76" w:rsidRDefault="00671928" w:rsidP="00037160">
            <w:pPr>
              <w:rPr>
                <w:rFonts w:cs="Arial"/>
                <w:sz w:val="20"/>
                <w:szCs w:val="20"/>
              </w:rPr>
            </w:pPr>
            <w:r w:rsidRPr="008D5F76">
              <w:rPr>
                <w:rFonts w:cs="Arial"/>
                <w:sz w:val="20"/>
                <w:szCs w:val="20"/>
              </w:rPr>
              <w:t>The visual style created by costume, props and setting.</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 xml:space="preserve">Narrative </w:t>
            </w:r>
          </w:p>
        </w:tc>
        <w:tc>
          <w:tcPr>
            <w:tcW w:w="7655" w:type="dxa"/>
          </w:tcPr>
          <w:p w:rsidR="00671928" w:rsidRPr="008D5F76" w:rsidRDefault="00671928" w:rsidP="00037160">
            <w:pPr>
              <w:rPr>
                <w:rFonts w:cs="Arial"/>
                <w:sz w:val="20"/>
                <w:szCs w:val="20"/>
              </w:rPr>
            </w:pPr>
            <w:r w:rsidRPr="008D5F76">
              <w:rPr>
                <w:rFonts w:cs="Arial"/>
                <w:sz w:val="20"/>
                <w:szCs w:val="20"/>
              </w:rPr>
              <w:t>How the plot or story is told. In a media text, narrative is the coherent sequencing of events across time and space.</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Prop</w:t>
            </w:r>
          </w:p>
        </w:tc>
        <w:tc>
          <w:tcPr>
            <w:tcW w:w="7655" w:type="dxa"/>
          </w:tcPr>
          <w:p w:rsidR="00671928" w:rsidRPr="008D5F76" w:rsidRDefault="00671928" w:rsidP="00037160">
            <w:pPr>
              <w:rPr>
                <w:rFonts w:cs="Arial"/>
                <w:sz w:val="20"/>
                <w:szCs w:val="20"/>
              </w:rPr>
            </w:pPr>
            <w:r w:rsidRPr="008D5F76">
              <w:rPr>
                <w:rFonts w:cs="Arial"/>
                <w:sz w:val="20"/>
                <w:szCs w:val="20"/>
              </w:rPr>
              <w:t>Items that form part of the environment represented in the film.</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Representation</w:t>
            </w:r>
            <w:r w:rsidRPr="008D5F76">
              <w:rPr>
                <w:rFonts w:asciiTheme="minorHAnsi" w:hAnsiTheme="minorHAnsi" w:cs="Arial"/>
                <w:sz w:val="20"/>
                <w:szCs w:val="20"/>
              </w:rPr>
              <w:t xml:space="preserve"> </w:t>
            </w:r>
          </w:p>
          <w:p w:rsidR="00671928" w:rsidRPr="008D5F76" w:rsidRDefault="00671928" w:rsidP="00037160">
            <w:pPr>
              <w:pStyle w:val="NormalWeb"/>
              <w:spacing w:after="0" w:afterAutospacing="0"/>
              <w:rPr>
                <w:rFonts w:asciiTheme="minorHAnsi" w:hAnsiTheme="minorHAnsi" w:cs="Arial"/>
                <w:b/>
                <w:bCs/>
                <w:sz w:val="20"/>
                <w:szCs w:val="20"/>
              </w:rPr>
            </w:pPr>
          </w:p>
        </w:tc>
        <w:tc>
          <w:tcPr>
            <w:tcW w:w="7655" w:type="dxa"/>
          </w:tcPr>
          <w:p w:rsidR="00671928" w:rsidRPr="008D5F76" w:rsidRDefault="00671928" w:rsidP="00037160">
            <w:pPr>
              <w:rPr>
                <w:rFonts w:cs="Arial"/>
                <w:sz w:val="20"/>
                <w:szCs w:val="20"/>
              </w:rPr>
            </w:pPr>
            <w:r w:rsidRPr="008D5F76">
              <w:rPr>
                <w:rFonts w:cs="Arial"/>
                <w:sz w:val="20"/>
                <w:szCs w:val="20"/>
              </w:rPr>
              <w:t xml:space="preserve">The </w:t>
            </w:r>
            <w:proofErr w:type="gramStart"/>
            <w:r w:rsidRPr="008D5F76">
              <w:rPr>
                <w:rFonts w:cs="Arial"/>
                <w:sz w:val="20"/>
                <w:szCs w:val="20"/>
              </w:rPr>
              <w:t>process</w:t>
            </w:r>
            <w:proofErr w:type="gramEnd"/>
            <w:r w:rsidRPr="008D5F76">
              <w:rPr>
                <w:rFonts w:cs="Arial"/>
                <w:sz w:val="20"/>
                <w:szCs w:val="20"/>
              </w:rPr>
              <w:t xml:space="preserve"> by which a constructed media text stands for, symbolizes, describes or represents people, places, events or ideas that are real and have an existence outside the text.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Set</w:t>
            </w:r>
          </w:p>
        </w:tc>
        <w:tc>
          <w:tcPr>
            <w:tcW w:w="7655" w:type="dxa"/>
          </w:tcPr>
          <w:p w:rsidR="00671928" w:rsidRPr="008D5F76" w:rsidRDefault="00671928" w:rsidP="00037160">
            <w:pPr>
              <w:rPr>
                <w:rFonts w:cs="Arial"/>
                <w:sz w:val="20"/>
                <w:szCs w:val="20"/>
              </w:rPr>
            </w:pPr>
            <w:r w:rsidRPr="008D5F76">
              <w:rPr>
                <w:rFonts w:cs="Arial"/>
                <w:sz w:val="20"/>
                <w:szCs w:val="20"/>
              </w:rPr>
              <w:t>Constructed in a studio to convey a real sense of place.</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Shot, types of</w:t>
            </w:r>
          </w:p>
        </w:tc>
        <w:tc>
          <w:tcPr>
            <w:tcW w:w="7655" w:type="dxa"/>
          </w:tcPr>
          <w:p w:rsidR="00671928" w:rsidRPr="008D5F76" w:rsidRDefault="0078602B" w:rsidP="00037160">
            <w:pPr>
              <w:rPr>
                <w:rFonts w:cs="Arial"/>
                <w:sz w:val="20"/>
                <w:szCs w:val="20"/>
              </w:rPr>
            </w:pPr>
            <w:r w:rsidRPr="008D5F76">
              <w:rPr>
                <w:rFonts w:cs="Arial"/>
                <w:sz w:val="20"/>
                <w:szCs w:val="20"/>
              </w:rPr>
              <w:t xml:space="preserve">XCU, </w:t>
            </w:r>
            <w:r w:rsidR="00671928" w:rsidRPr="008D5F76">
              <w:rPr>
                <w:rFonts w:cs="Arial"/>
                <w:sz w:val="20"/>
                <w:szCs w:val="20"/>
              </w:rPr>
              <w:t>CU, MS,</w:t>
            </w:r>
            <w:r w:rsidRPr="008D5F76">
              <w:rPr>
                <w:rFonts w:cs="Arial"/>
                <w:sz w:val="20"/>
                <w:szCs w:val="20"/>
              </w:rPr>
              <w:t xml:space="preserve"> MLS,</w:t>
            </w:r>
            <w:r w:rsidR="00671928" w:rsidRPr="008D5F76">
              <w:rPr>
                <w:rFonts w:cs="Arial"/>
                <w:sz w:val="20"/>
                <w:szCs w:val="20"/>
              </w:rPr>
              <w:t xml:space="preserve"> LS, </w:t>
            </w:r>
            <w:r w:rsidRPr="008D5F76">
              <w:rPr>
                <w:rFonts w:cs="Arial"/>
                <w:sz w:val="20"/>
                <w:szCs w:val="20"/>
              </w:rPr>
              <w:t>XLS</w:t>
            </w:r>
            <w:r w:rsidR="00671928" w:rsidRPr="008D5F76">
              <w:rPr>
                <w:rFonts w:cs="Arial"/>
                <w:sz w:val="20"/>
                <w:szCs w:val="20"/>
              </w:rPr>
              <w:t xml:space="preserve">, </w:t>
            </w:r>
            <w:r w:rsidRPr="008D5F76">
              <w:rPr>
                <w:rFonts w:cs="Arial"/>
                <w:sz w:val="20"/>
                <w:szCs w:val="20"/>
              </w:rPr>
              <w:t xml:space="preserve">Panoramic Shot, Aerial shot, </w:t>
            </w:r>
            <w:r w:rsidR="00671928" w:rsidRPr="008D5F76">
              <w:rPr>
                <w:rFonts w:cs="Arial"/>
                <w:sz w:val="20"/>
                <w:szCs w:val="20"/>
              </w:rPr>
              <w:t xml:space="preserve">2SHOT, </w:t>
            </w:r>
            <w:r w:rsidR="00037160" w:rsidRPr="008D5F76">
              <w:rPr>
                <w:rFonts w:cs="Arial"/>
                <w:sz w:val="20"/>
                <w:szCs w:val="20"/>
              </w:rPr>
              <w:t xml:space="preserve">establishing shot </w:t>
            </w:r>
            <w:r w:rsidR="00671928" w:rsidRPr="008D5F76">
              <w:rPr>
                <w:rFonts w:cs="Arial"/>
                <w:sz w:val="20"/>
                <w:szCs w:val="20"/>
              </w:rPr>
              <w:t>, high</w:t>
            </w:r>
            <w:r w:rsidRPr="008D5F76">
              <w:rPr>
                <w:rFonts w:cs="Arial"/>
                <w:sz w:val="20"/>
                <w:szCs w:val="20"/>
              </w:rPr>
              <w:t xml:space="preserve"> angle, low angle, shot-reverse-</w:t>
            </w:r>
            <w:r w:rsidR="00671928" w:rsidRPr="008D5F76">
              <w:rPr>
                <w:rFonts w:cs="Arial"/>
                <w:sz w:val="20"/>
                <w:szCs w:val="20"/>
              </w:rPr>
              <w:t>shot</w:t>
            </w:r>
            <w:r w:rsidR="00901CB2" w:rsidRPr="008D5F76">
              <w:rPr>
                <w:rFonts w:cs="Arial"/>
                <w:sz w:val="20"/>
                <w:szCs w:val="20"/>
              </w:rPr>
              <w: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Shot, change of</w:t>
            </w:r>
          </w:p>
        </w:tc>
        <w:tc>
          <w:tcPr>
            <w:tcW w:w="7655" w:type="dxa"/>
          </w:tcPr>
          <w:p w:rsidR="00671928" w:rsidRPr="008D5F76" w:rsidRDefault="007B7644" w:rsidP="00037160">
            <w:pPr>
              <w:rPr>
                <w:rFonts w:cs="Arial"/>
                <w:sz w:val="20"/>
                <w:szCs w:val="20"/>
              </w:rPr>
            </w:pPr>
            <w:r w:rsidRPr="008D5F76">
              <w:rPr>
                <w:rFonts w:cs="Arial"/>
                <w:sz w:val="20"/>
                <w:szCs w:val="20"/>
              </w:rPr>
              <w:t xml:space="preserve">Often through editing, can occur </w:t>
            </w:r>
            <w:r w:rsidR="0073198A" w:rsidRPr="008D5F76">
              <w:rPr>
                <w:rFonts w:cs="Arial"/>
                <w:sz w:val="20"/>
                <w:szCs w:val="20"/>
              </w:rPr>
              <w:t>within shot (see Camera M</w:t>
            </w:r>
            <w:r w:rsidRPr="008D5F76">
              <w:rPr>
                <w:rFonts w:cs="Arial"/>
                <w:sz w:val="20"/>
                <w:szCs w:val="20"/>
              </w:rPr>
              <w:t>ovement).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Sound, types of</w:t>
            </w:r>
          </w:p>
        </w:tc>
        <w:tc>
          <w:tcPr>
            <w:tcW w:w="7655" w:type="dxa"/>
          </w:tcPr>
          <w:p w:rsidR="00671928" w:rsidRPr="008D5F76" w:rsidRDefault="000E3B0E" w:rsidP="00037160">
            <w:pPr>
              <w:rPr>
                <w:rFonts w:cs="Arial"/>
                <w:sz w:val="20"/>
                <w:szCs w:val="20"/>
              </w:rPr>
            </w:pPr>
            <w:r w:rsidRPr="008D5F76">
              <w:rPr>
                <w:rFonts w:cs="Arial"/>
                <w:sz w:val="20"/>
                <w:szCs w:val="20"/>
              </w:rPr>
              <w:t>Diegetic, n</w:t>
            </w:r>
            <w:r w:rsidR="00C0274E" w:rsidRPr="008D5F76">
              <w:rPr>
                <w:rFonts w:cs="Arial"/>
                <w:sz w:val="20"/>
                <w:szCs w:val="20"/>
              </w:rPr>
              <w:t>on-diegetic, ambient, background</w:t>
            </w:r>
            <w:r w:rsidRPr="008D5F76">
              <w:rPr>
                <w:rFonts w:cs="Arial"/>
                <w:sz w:val="20"/>
                <w:szCs w:val="20"/>
              </w:rPr>
              <w:t>, foreground, sound br</w:t>
            </w:r>
            <w:r w:rsidR="00985432" w:rsidRPr="008D5F76">
              <w:rPr>
                <w:rFonts w:cs="Arial"/>
                <w:sz w:val="20"/>
                <w:szCs w:val="20"/>
              </w:rPr>
              <w:t xml:space="preserve">idge, contrapuntal, synchronous, </w:t>
            </w:r>
            <w:r w:rsidRPr="008D5F76">
              <w:rPr>
                <w:rFonts w:cs="Arial"/>
                <w:sz w:val="20"/>
                <w:szCs w:val="20"/>
              </w:rPr>
              <w:t>asynchronous.</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Stars</w:t>
            </w:r>
          </w:p>
        </w:tc>
        <w:tc>
          <w:tcPr>
            <w:tcW w:w="7655" w:type="dxa"/>
          </w:tcPr>
          <w:p w:rsidR="00671928" w:rsidRPr="008D5F76" w:rsidRDefault="00985432" w:rsidP="00037160">
            <w:pPr>
              <w:rPr>
                <w:rFonts w:cs="Arial"/>
                <w:sz w:val="20"/>
                <w:szCs w:val="20"/>
              </w:rPr>
            </w:pPr>
            <w:r w:rsidRPr="008D5F76">
              <w:rPr>
                <w:rFonts w:cs="Arial"/>
                <w:sz w:val="20"/>
                <w:szCs w:val="20"/>
              </w:rPr>
              <w:t xml:space="preserve">A-list/high profile/celebrity, image, marketing, character actors, typecasting, colour blind casting, ethnic profiling, tokenism, </w:t>
            </w:r>
            <w:proofErr w:type="gramStart"/>
            <w:r w:rsidRPr="008D5F76">
              <w:rPr>
                <w:rFonts w:cs="Arial"/>
                <w:sz w:val="20"/>
                <w:szCs w:val="20"/>
              </w:rPr>
              <w:t>ensemble</w:t>
            </w:r>
            <w:proofErr w:type="gramEnd"/>
            <w:r w:rsidRPr="008D5F76">
              <w:rPr>
                <w:rFonts w:cs="Arial"/>
                <w:sz w:val="20"/>
                <w:szCs w:val="20"/>
              </w:rPr>
              <w:t>.</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Stereotypes</w:t>
            </w:r>
          </w:p>
        </w:tc>
        <w:tc>
          <w:tcPr>
            <w:tcW w:w="7655" w:type="dxa"/>
          </w:tcPr>
          <w:p w:rsidR="00671928" w:rsidRPr="008D5F76" w:rsidRDefault="00671928" w:rsidP="00037160">
            <w:pPr>
              <w:rPr>
                <w:rFonts w:cs="Arial"/>
                <w:sz w:val="20"/>
                <w:szCs w:val="20"/>
              </w:rPr>
            </w:pPr>
            <w:r w:rsidRPr="008D5F76">
              <w:rPr>
                <w:rFonts w:cs="Arial"/>
                <w:sz w:val="20"/>
                <w:szCs w:val="20"/>
              </w:rPr>
              <w:t>A form of media representation by which instantly recognized characteristics are used to label members of social or cultural groups. While often negative, stereotypes can contain an element of truth and are used by the media to establish an instant rapport with the audience.</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 xml:space="preserve">Synergy </w:t>
            </w:r>
          </w:p>
        </w:tc>
        <w:tc>
          <w:tcPr>
            <w:tcW w:w="7655" w:type="dxa"/>
          </w:tcPr>
          <w:p w:rsidR="00671928" w:rsidRPr="008D5F76" w:rsidRDefault="00671928" w:rsidP="00037160">
            <w:pPr>
              <w:rPr>
                <w:rFonts w:cs="Arial"/>
                <w:sz w:val="20"/>
                <w:szCs w:val="20"/>
              </w:rPr>
            </w:pPr>
            <w:r w:rsidRPr="008D5F76">
              <w:rPr>
                <w:rFonts w:cs="Arial"/>
                <w:sz w:val="20"/>
                <w:szCs w:val="20"/>
              </w:rPr>
              <w:t>The combination of two separate media texts or products that share similar characteristics so that one helps market the other.</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sz w:val="20"/>
                <w:szCs w:val="20"/>
              </w:rPr>
            </w:pPr>
            <w:r w:rsidRPr="008D5F76">
              <w:rPr>
                <w:rFonts w:asciiTheme="minorHAnsi" w:hAnsiTheme="minorHAnsi" w:cs="Arial"/>
                <w:b/>
                <w:bCs/>
                <w:sz w:val="20"/>
                <w:szCs w:val="20"/>
              </w:rPr>
              <w:t>Text</w:t>
            </w:r>
            <w:r w:rsidRPr="008D5F76">
              <w:rPr>
                <w:rFonts w:asciiTheme="minorHAnsi" w:hAnsiTheme="minorHAnsi" w:cs="Arial"/>
                <w:sz w:val="20"/>
                <w:szCs w:val="20"/>
              </w:rPr>
              <w:t xml:space="preserve"> </w:t>
            </w:r>
          </w:p>
        </w:tc>
        <w:tc>
          <w:tcPr>
            <w:tcW w:w="7655" w:type="dxa"/>
          </w:tcPr>
          <w:p w:rsidR="00671928" w:rsidRPr="008D5F76" w:rsidRDefault="00671928" w:rsidP="00037160">
            <w:pPr>
              <w:rPr>
                <w:rFonts w:cs="Arial"/>
                <w:sz w:val="20"/>
                <w:szCs w:val="20"/>
              </w:rPr>
            </w:pPr>
            <w:r w:rsidRPr="008D5F76">
              <w:rPr>
                <w:rFonts w:cs="Arial"/>
                <w:sz w:val="20"/>
                <w:szCs w:val="20"/>
              </w:rPr>
              <w:t xml:space="preserve">The individual results of media production: a </w:t>
            </w:r>
            <w:r w:rsidR="00287C05" w:rsidRPr="008D5F76">
              <w:rPr>
                <w:rFonts w:cs="Arial"/>
                <w:sz w:val="20"/>
                <w:szCs w:val="20"/>
              </w:rPr>
              <w:t>film</w:t>
            </w:r>
            <w:r w:rsidRPr="008D5F76">
              <w:rPr>
                <w:rFonts w:cs="Arial"/>
                <w:sz w:val="20"/>
                <w:szCs w:val="20"/>
              </w:rPr>
              <w:t>, a TV episode, a book, an issue of a magazine or newspaper, an advertisement, an album, etc.</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9852B3" w:rsidRPr="008D5F76" w:rsidRDefault="00671928" w:rsidP="009852B3">
            <w:pPr>
              <w:pStyle w:val="NormalWeb"/>
              <w:spacing w:before="0" w:beforeAutospacing="0" w:after="0" w:afterAutospacing="0"/>
              <w:rPr>
                <w:rFonts w:asciiTheme="minorHAnsi" w:hAnsiTheme="minorHAnsi" w:cs="Arial"/>
                <w:b/>
                <w:bCs/>
                <w:sz w:val="20"/>
                <w:szCs w:val="20"/>
              </w:rPr>
            </w:pPr>
            <w:r w:rsidRPr="008D5F76">
              <w:rPr>
                <w:rFonts w:asciiTheme="minorHAnsi" w:hAnsiTheme="minorHAnsi" w:cs="Arial"/>
                <w:b/>
                <w:bCs/>
                <w:sz w:val="20"/>
                <w:szCs w:val="20"/>
              </w:rPr>
              <w:t>Themes</w:t>
            </w:r>
            <w:r w:rsidR="009852B3" w:rsidRPr="008D5F76">
              <w:rPr>
                <w:rFonts w:asciiTheme="minorHAnsi" w:hAnsiTheme="minorHAnsi" w:cs="Arial"/>
                <w:b/>
                <w:bCs/>
                <w:sz w:val="20"/>
                <w:szCs w:val="20"/>
              </w:rPr>
              <w:t>/Messages/</w:t>
            </w:r>
          </w:p>
          <w:p w:rsidR="00671928" w:rsidRPr="008D5F76" w:rsidRDefault="009852B3" w:rsidP="009852B3">
            <w:pPr>
              <w:pStyle w:val="NormalWeb"/>
              <w:spacing w:before="0" w:beforeAutospacing="0" w:after="0" w:afterAutospacing="0"/>
              <w:rPr>
                <w:rFonts w:asciiTheme="minorHAnsi" w:hAnsiTheme="minorHAnsi" w:cs="Arial"/>
                <w:b/>
                <w:bCs/>
                <w:sz w:val="20"/>
                <w:szCs w:val="20"/>
              </w:rPr>
            </w:pPr>
            <w:r w:rsidRPr="008D5F76">
              <w:rPr>
                <w:rFonts w:asciiTheme="minorHAnsi" w:hAnsiTheme="minorHAnsi" w:cs="Arial"/>
                <w:b/>
                <w:bCs/>
                <w:sz w:val="20"/>
                <w:szCs w:val="20"/>
              </w:rPr>
              <w:t>Values</w:t>
            </w:r>
          </w:p>
        </w:tc>
        <w:tc>
          <w:tcPr>
            <w:tcW w:w="7655" w:type="dxa"/>
          </w:tcPr>
          <w:p w:rsidR="00671928" w:rsidRPr="008D5F76" w:rsidRDefault="00671928" w:rsidP="00037160">
            <w:pPr>
              <w:rPr>
                <w:rFonts w:cs="Arial"/>
                <w:sz w:val="20"/>
                <w:szCs w:val="20"/>
              </w:rPr>
            </w:pPr>
            <w:r w:rsidRPr="008D5F76">
              <w:rPr>
                <w:rFonts w:cs="Arial"/>
                <w:sz w:val="20"/>
                <w:szCs w:val="20"/>
              </w:rPr>
              <w:t>Deeper meanings and ideas explored by the film</w:t>
            </w:r>
            <w:r w:rsidR="009852B3" w:rsidRPr="008D5F76">
              <w:rPr>
                <w:rFonts w:cs="Arial"/>
                <w:sz w:val="20"/>
                <w:szCs w:val="20"/>
              </w:rPr>
              <w:t>, including messages intended &amp; not intended by the producer(s) (see Critical Autonomy).</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9852B3">
            <w:pPr>
              <w:pStyle w:val="NormalWeb"/>
              <w:spacing w:before="0" w:beforeAutospacing="0" w:after="0" w:afterAutospacing="0"/>
              <w:rPr>
                <w:rFonts w:asciiTheme="minorHAnsi" w:hAnsiTheme="minorHAnsi" w:cs="Arial"/>
                <w:b/>
                <w:bCs/>
                <w:sz w:val="20"/>
                <w:szCs w:val="20"/>
              </w:rPr>
            </w:pPr>
            <w:r w:rsidRPr="008D5F76">
              <w:rPr>
                <w:rFonts w:asciiTheme="minorHAnsi" w:hAnsiTheme="minorHAnsi" w:cs="Arial"/>
                <w:b/>
                <w:bCs/>
                <w:sz w:val="20"/>
                <w:szCs w:val="20"/>
              </w:rPr>
              <w:t>Transitions</w:t>
            </w:r>
          </w:p>
        </w:tc>
        <w:tc>
          <w:tcPr>
            <w:tcW w:w="7655" w:type="dxa"/>
          </w:tcPr>
          <w:p w:rsidR="00671928" w:rsidRPr="008D5F76" w:rsidRDefault="00287C05" w:rsidP="00037160">
            <w:pPr>
              <w:rPr>
                <w:rFonts w:cs="Arial"/>
                <w:sz w:val="20"/>
                <w:szCs w:val="20"/>
              </w:rPr>
            </w:pPr>
            <w:r w:rsidRPr="008D5F76">
              <w:rPr>
                <w:rFonts w:cs="Arial"/>
                <w:sz w:val="20"/>
                <w:szCs w:val="20"/>
              </w:rPr>
              <w:t>Cut, f</w:t>
            </w:r>
            <w:r w:rsidR="00671928" w:rsidRPr="008D5F76">
              <w:rPr>
                <w:rFonts w:cs="Arial"/>
                <w:sz w:val="20"/>
                <w:szCs w:val="20"/>
              </w:rPr>
              <w:t>ade,</w:t>
            </w:r>
            <w:r w:rsidR="00037160" w:rsidRPr="008D5F76">
              <w:rPr>
                <w:rFonts w:cs="Arial"/>
                <w:sz w:val="20"/>
                <w:szCs w:val="20"/>
              </w:rPr>
              <w:t xml:space="preserve"> dissolve, superimpose, </w:t>
            </w:r>
            <w:proofErr w:type="gramStart"/>
            <w:r w:rsidR="00037160" w:rsidRPr="008D5F76">
              <w:rPr>
                <w:rFonts w:cs="Arial"/>
                <w:sz w:val="20"/>
                <w:szCs w:val="20"/>
              </w:rPr>
              <w:t>wipe</w:t>
            </w:r>
            <w:proofErr w:type="gramEnd"/>
            <w:r w:rsidR="00037160" w:rsidRPr="008D5F76">
              <w:rPr>
                <w:rFonts w:cs="Arial"/>
                <w:sz w:val="20"/>
                <w:szCs w:val="20"/>
              </w:rPr>
              <w:t>, CGI (see editing).</w:t>
            </w:r>
          </w:p>
        </w:tc>
        <w:tc>
          <w:tcPr>
            <w:tcW w:w="5812" w:type="dxa"/>
          </w:tcPr>
          <w:p w:rsidR="00671928" w:rsidRPr="008D5F76" w:rsidRDefault="00671928" w:rsidP="00037160">
            <w:pPr>
              <w:rPr>
                <w:rFonts w:cs="Arial"/>
                <w:sz w:val="20"/>
                <w:szCs w:val="20"/>
              </w:rPr>
            </w:pPr>
          </w:p>
        </w:tc>
      </w:tr>
      <w:tr w:rsidR="00671928" w:rsidRPr="008D5F76" w:rsidTr="008D5F76">
        <w:tc>
          <w:tcPr>
            <w:tcW w:w="2376" w:type="dxa"/>
          </w:tcPr>
          <w:p w:rsidR="00671928" w:rsidRPr="008D5F76" w:rsidRDefault="00671928" w:rsidP="00037160">
            <w:pPr>
              <w:pStyle w:val="NormalWeb"/>
              <w:spacing w:after="0" w:afterAutospacing="0"/>
              <w:rPr>
                <w:rFonts w:asciiTheme="minorHAnsi" w:hAnsiTheme="minorHAnsi" w:cs="Arial"/>
                <w:b/>
                <w:bCs/>
                <w:sz w:val="20"/>
                <w:szCs w:val="20"/>
              </w:rPr>
            </w:pPr>
            <w:r w:rsidRPr="008D5F76">
              <w:rPr>
                <w:rFonts w:asciiTheme="minorHAnsi" w:hAnsiTheme="minorHAnsi" w:cs="Arial"/>
                <w:b/>
                <w:bCs/>
                <w:sz w:val="20"/>
                <w:szCs w:val="20"/>
              </w:rPr>
              <w:t>Uses and gratifications</w:t>
            </w:r>
          </w:p>
        </w:tc>
        <w:tc>
          <w:tcPr>
            <w:tcW w:w="7655" w:type="dxa"/>
          </w:tcPr>
          <w:p w:rsidR="00671928" w:rsidRPr="008D5F76" w:rsidRDefault="00671928" w:rsidP="00037160">
            <w:pPr>
              <w:rPr>
                <w:rFonts w:cs="Arial"/>
                <w:sz w:val="20"/>
                <w:szCs w:val="20"/>
              </w:rPr>
            </w:pPr>
            <w:r w:rsidRPr="008D5F76">
              <w:rPr>
                <w:rFonts w:cs="Arial"/>
                <w:sz w:val="20"/>
                <w:szCs w:val="20"/>
              </w:rPr>
              <w:t>A branch of film theory which attempts to explain what we get out of our viewing experiences.</w:t>
            </w:r>
          </w:p>
        </w:tc>
        <w:tc>
          <w:tcPr>
            <w:tcW w:w="5812" w:type="dxa"/>
          </w:tcPr>
          <w:p w:rsidR="00671928" w:rsidRPr="008D5F76" w:rsidRDefault="00671928" w:rsidP="00037160">
            <w:pPr>
              <w:rPr>
                <w:rFonts w:cs="Arial"/>
                <w:sz w:val="20"/>
                <w:szCs w:val="20"/>
              </w:rPr>
            </w:pPr>
          </w:p>
        </w:tc>
      </w:tr>
    </w:tbl>
    <w:p w:rsidR="007B08CB" w:rsidRPr="007B08CB" w:rsidRDefault="007B08CB" w:rsidP="00037160">
      <w:pPr>
        <w:spacing w:after="0" w:line="240" w:lineRule="auto"/>
        <w:rPr>
          <w:rFonts w:ascii="Algerian" w:hAnsi="Algerian"/>
        </w:rPr>
      </w:pPr>
    </w:p>
    <w:sectPr w:rsidR="007B08CB" w:rsidRPr="007B08CB" w:rsidSect="006D2869">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B2" w:rsidRDefault="00901CB2" w:rsidP="00901CB2">
      <w:pPr>
        <w:spacing w:after="0" w:line="240" w:lineRule="auto"/>
      </w:pPr>
      <w:r>
        <w:separator/>
      </w:r>
    </w:p>
  </w:endnote>
  <w:endnote w:type="continuationSeparator" w:id="0">
    <w:p w:rsidR="00901CB2" w:rsidRDefault="00901CB2" w:rsidP="0090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B2" w:rsidRDefault="00901CB2" w:rsidP="00901CB2">
      <w:pPr>
        <w:spacing w:after="0" w:line="240" w:lineRule="auto"/>
      </w:pPr>
      <w:r>
        <w:separator/>
      </w:r>
    </w:p>
  </w:footnote>
  <w:footnote w:type="continuationSeparator" w:id="0">
    <w:p w:rsidR="00901CB2" w:rsidRDefault="00901CB2" w:rsidP="00901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8CB"/>
    <w:rsid w:val="00037160"/>
    <w:rsid w:val="00090D3F"/>
    <w:rsid w:val="000E3B0E"/>
    <w:rsid w:val="001535E0"/>
    <w:rsid w:val="00280EED"/>
    <w:rsid w:val="00287C05"/>
    <w:rsid w:val="00493EB1"/>
    <w:rsid w:val="00547E52"/>
    <w:rsid w:val="005A40CE"/>
    <w:rsid w:val="00671928"/>
    <w:rsid w:val="006D2869"/>
    <w:rsid w:val="0073198A"/>
    <w:rsid w:val="0078602B"/>
    <w:rsid w:val="007B08CB"/>
    <w:rsid w:val="007B7644"/>
    <w:rsid w:val="007F574D"/>
    <w:rsid w:val="008641B2"/>
    <w:rsid w:val="008D5F76"/>
    <w:rsid w:val="00901CB2"/>
    <w:rsid w:val="00932183"/>
    <w:rsid w:val="009852B3"/>
    <w:rsid w:val="00985432"/>
    <w:rsid w:val="009C263E"/>
    <w:rsid w:val="009F0808"/>
    <w:rsid w:val="00A948C9"/>
    <w:rsid w:val="00AA0615"/>
    <w:rsid w:val="00B61193"/>
    <w:rsid w:val="00BD67BF"/>
    <w:rsid w:val="00C0274E"/>
    <w:rsid w:val="00C74644"/>
    <w:rsid w:val="00CC466A"/>
    <w:rsid w:val="00CE58A5"/>
    <w:rsid w:val="00E24A6B"/>
    <w:rsid w:val="00FA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B08C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B61193"/>
    <w:rPr>
      <w:b/>
      <w:bCs/>
      <w:i w:val="0"/>
      <w:iCs w:val="0"/>
    </w:rPr>
  </w:style>
  <w:style w:type="paragraph" w:styleId="Header">
    <w:name w:val="header"/>
    <w:basedOn w:val="Normal"/>
    <w:link w:val="HeaderChar"/>
    <w:uiPriority w:val="99"/>
    <w:semiHidden/>
    <w:unhideWhenUsed/>
    <w:rsid w:val="00901C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1CB2"/>
  </w:style>
  <w:style w:type="paragraph" w:styleId="Footer">
    <w:name w:val="footer"/>
    <w:basedOn w:val="Normal"/>
    <w:link w:val="FooterChar"/>
    <w:uiPriority w:val="99"/>
    <w:semiHidden/>
    <w:unhideWhenUsed/>
    <w:rsid w:val="00901C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1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George</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rlane</dc:creator>
  <cp:keywords/>
  <dc:description/>
  <cp:lastModifiedBy>Miss M. Dughan</cp:lastModifiedBy>
  <cp:revision>23</cp:revision>
  <dcterms:created xsi:type="dcterms:W3CDTF">2010-07-09T09:49:00Z</dcterms:created>
  <dcterms:modified xsi:type="dcterms:W3CDTF">2014-06-24T09:48:00Z</dcterms:modified>
</cp:coreProperties>
</file>